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4CB9" w14:textId="60E9BEB1" w:rsidR="00622A4C" w:rsidRDefault="00622A4C">
      <w:pPr>
        <w:rPr>
          <w:rtl/>
        </w:rPr>
      </w:pPr>
    </w:p>
    <w:p w14:paraId="02456E89" w14:textId="3CAE3644" w:rsidR="008A4989" w:rsidRDefault="008A4989">
      <w:pPr>
        <w:rPr>
          <w:rtl/>
        </w:rPr>
      </w:pPr>
    </w:p>
    <w:p w14:paraId="3A6E3FB0" w14:textId="285B30E8" w:rsidR="008A4989" w:rsidRDefault="008A4989" w:rsidP="008A4989">
      <w:pPr>
        <w:rPr>
          <w:rtl/>
        </w:rPr>
      </w:pPr>
      <w:r>
        <w:rPr>
          <w:noProof/>
        </w:rPr>
        <w:drawing>
          <wp:inline distT="0" distB="0" distL="0" distR="0" wp14:anchorId="5955F99B" wp14:editId="5A42B70B">
            <wp:extent cx="5334000" cy="2314575"/>
            <wp:effectExtent l="0" t="0" r="0"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314575"/>
                    </a:xfrm>
                    <a:prstGeom prst="rect">
                      <a:avLst/>
                    </a:prstGeom>
                    <a:noFill/>
                    <a:ln>
                      <a:noFill/>
                    </a:ln>
                  </pic:spPr>
                </pic:pic>
              </a:graphicData>
            </a:graphic>
          </wp:inline>
        </w:drawing>
      </w:r>
    </w:p>
    <w:p w14:paraId="541A3A36" w14:textId="4D700B92" w:rsidR="008A4989" w:rsidRDefault="008A4989" w:rsidP="008A4989">
      <w:pPr>
        <w:jc w:val="center"/>
        <w:rPr>
          <w:rFonts w:asciiTheme="majorBidi" w:hAnsiTheme="majorBidi" w:cstheme="majorBidi"/>
          <w:b/>
          <w:bCs/>
          <w:color w:val="000000" w:themeColor="text1"/>
          <w:sz w:val="32"/>
          <w:szCs w:val="32"/>
          <w:u w:val="single"/>
          <w:rtl/>
        </w:rPr>
      </w:pPr>
      <w:r w:rsidRPr="008A4989">
        <w:rPr>
          <w:rFonts w:asciiTheme="majorBidi" w:hAnsiTheme="majorBidi" w:cstheme="majorBidi"/>
          <w:b/>
          <w:bCs/>
          <w:color w:val="000000" w:themeColor="text1"/>
          <w:sz w:val="32"/>
          <w:szCs w:val="32"/>
          <w:u w:val="single"/>
          <w:rtl/>
        </w:rPr>
        <w:t>علم الفلك في عصر الحضارة الإسلامية</w:t>
      </w:r>
    </w:p>
    <w:p w14:paraId="5E78D154" w14:textId="77777777" w:rsidR="008A4989" w:rsidRDefault="008A4989" w:rsidP="008A4989">
      <w:pPr>
        <w:jc w:val="center"/>
        <w:rPr>
          <w:rFonts w:asciiTheme="majorBidi" w:hAnsiTheme="majorBidi" w:cstheme="majorBidi"/>
          <w:b/>
          <w:bCs/>
          <w:color w:val="000000" w:themeColor="text1"/>
          <w:sz w:val="32"/>
          <w:szCs w:val="32"/>
          <w:u w:val="single"/>
          <w:rtl/>
        </w:rPr>
      </w:pPr>
    </w:p>
    <w:p w14:paraId="77D93F78" w14:textId="77777777" w:rsidR="000B3C38" w:rsidRPr="000B3C38" w:rsidRDefault="008A4989" w:rsidP="000B3C38">
      <w:pPr>
        <w:jc w:val="center"/>
        <w:rPr>
          <w:rFonts w:cstheme="minorHAnsi"/>
          <w:b/>
          <w:bCs/>
          <w:i/>
          <w:iCs/>
          <w:sz w:val="32"/>
          <w:szCs w:val="32"/>
          <w:rtl/>
        </w:rPr>
      </w:pPr>
      <w:r w:rsidRPr="000B3C38">
        <w:rPr>
          <w:rFonts w:cstheme="minorHAnsi"/>
          <w:b/>
          <w:bCs/>
          <w:i/>
          <w:iCs/>
          <w:sz w:val="32"/>
          <w:szCs w:val="32"/>
          <w:rtl/>
        </w:rPr>
        <w:t xml:space="preserve">في تاريخ الفلك، يشير علم الفلك الإسلامي أو علم الفلك العربي إلى الإسهامات الفلكية التي تمت في العالم الإسلامي وخصوصا في العصر الإسلامي الذهبي القرون 8-15والتي كتبت غالبا باللغة العربية. وقعت أغلب هذه الإسهامات في الشرق الأوسط وآسيا الوسطى والأندلس وشمال أفريقيا وبعض الأحيان في الشرق الأقصى والهند. نشأ علم الفلك مثله مثل العلوم الإسلامية الأخرى عن طريق استيعاب المواد الأجنبية ودمج العناصر المتباينة لتلك المواد لإيجاد علم يتلائم وخصائص الإسلام. تمثلت هذه المواد الأجنبية في أعمال الساسانيين </w:t>
      </w:r>
      <w:proofErr w:type="gramStart"/>
      <w:r w:rsidRPr="000B3C38">
        <w:rPr>
          <w:rFonts w:cstheme="minorHAnsi"/>
          <w:b/>
          <w:bCs/>
          <w:i/>
          <w:iCs/>
          <w:sz w:val="32"/>
          <w:szCs w:val="32"/>
          <w:rtl/>
        </w:rPr>
        <w:t>و</w:t>
      </w:r>
      <w:r w:rsidRPr="000B3C38">
        <w:rPr>
          <w:rFonts w:cstheme="minorHAnsi"/>
          <w:b/>
          <w:bCs/>
          <w:i/>
          <w:iCs/>
          <w:sz w:val="32"/>
          <w:szCs w:val="32"/>
          <w:rtl/>
        </w:rPr>
        <w:t xml:space="preserve"> </w:t>
      </w:r>
      <w:r w:rsidRPr="000B3C38">
        <w:rPr>
          <w:rFonts w:cstheme="minorHAnsi"/>
          <w:b/>
          <w:bCs/>
          <w:i/>
          <w:iCs/>
          <w:sz w:val="32"/>
          <w:szCs w:val="32"/>
          <w:rtl/>
        </w:rPr>
        <w:t>الهيلينيين</w:t>
      </w:r>
      <w:proofErr w:type="gramEnd"/>
      <w:r w:rsidRPr="000B3C38">
        <w:rPr>
          <w:rFonts w:cstheme="minorHAnsi"/>
          <w:b/>
          <w:bCs/>
          <w:i/>
          <w:iCs/>
          <w:sz w:val="32"/>
          <w:szCs w:val="32"/>
          <w:rtl/>
        </w:rPr>
        <w:t xml:space="preserve"> والهنود التي ترجمت وجمعت معا.</w:t>
      </w:r>
    </w:p>
    <w:p w14:paraId="0D381EBC" w14:textId="6E16B2E0" w:rsidR="008A4989" w:rsidRPr="000B3C38" w:rsidRDefault="008A4989" w:rsidP="000B3C38">
      <w:pPr>
        <w:jc w:val="center"/>
        <w:rPr>
          <w:rFonts w:cstheme="minorHAnsi"/>
          <w:b/>
          <w:bCs/>
          <w:i/>
          <w:iCs/>
          <w:sz w:val="32"/>
          <w:szCs w:val="32"/>
          <w:rtl/>
        </w:rPr>
      </w:pPr>
      <w:r w:rsidRPr="000B3C38">
        <w:rPr>
          <w:rFonts w:cstheme="minorHAnsi"/>
          <w:b/>
          <w:bCs/>
          <w:i/>
          <w:iCs/>
          <w:sz w:val="32"/>
          <w:szCs w:val="32"/>
          <w:rtl/>
        </w:rPr>
        <w:t xml:space="preserve"> وفي المقابل كان لعلم الفلك الإسلامي تأثير واضح في نظيره البيزانطي والهندي </w:t>
      </w:r>
      <w:proofErr w:type="gramStart"/>
      <w:r w:rsidRPr="000B3C38">
        <w:rPr>
          <w:rFonts w:cstheme="minorHAnsi"/>
          <w:b/>
          <w:bCs/>
          <w:i/>
          <w:iCs/>
          <w:sz w:val="32"/>
          <w:szCs w:val="32"/>
          <w:rtl/>
        </w:rPr>
        <w:t xml:space="preserve">والأوروبي </w:t>
      </w:r>
      <w:r w:rsidR="000B3C38" w:rsidRPr="000B3C38">
        <w:rPr>
          <w:rFonts w:cstheme="minorHAnsi"/>
          <w:b/>
          <w:bCs/>
          <w:i/>
          <w:iCs/>
          <w:sz w:val="32"/>
          <w:szCs w:val="32"/>
          <w:rtl/>
        </w:rPr>
        <w:t>.</w:t>
      </w:r>
      <w:proofErr w:type="gramEnd"/>
    </w:p>
    <w:p w14:paraId="3CFFC21A" w14:textId="77777777" w:rsidR="008A4989" w:rsidRPr="000B3C38" w:rsidRDefault="008A4989" w:rsidP="008A4989">
      <w:pPr>
        <w:jc w:val="center"/>
        <w:rPr>
          <w:rFonts w:cstheme="minorHAnsi"/>
          <w:b/>
          <w:bCs/>
          <w:i/>
          <w:iCs/>
          <w:sz w:val="32"/>
          <w:szCs w:val="32"/>
          <w:rtl/>
        </w:rPr>
      </w:pPr>
      <w:r w:rsidRPr="000B3C38">
        <w:rPr>
          <w:rFonts w:cstheme="minorHAnsi"/>
          <w:b/>
          <w:bCs/>
          <w:i/>
          <w:iCs/>
          <w:sz w:val="32"/>
          <w:szCs w:val="32"/>
          <w:rtl/>
        </w:rPr>
        <w:t>حتى الآن، احتفظت بعض النجوم في السماء كالدبران والنسر الطائر بأسمائها العربية وكذلك بعض المصطلحات الفلكية كالسمت والعضادة والنظير.</w:t>
      </w:r>
    </w:p>
    <w:p w14:paraId="5F34A273" w14:textId="43003487" w:rsidR="00622A4C" w:rsidRPr="000B3C38" w:rsidRDefault="008A4989" w:rsidP="008A4989">
      <w:pPr>
        <w:jc w:val="center"/>
        <w:rPr>
          <w:rFonts w:cstheme="minorHAnsi"/>
          <w:b/>
          <w:bCs/>
          <w:i/>
          <w:iCs/>
          <w:sz w:val="32"/>
          <w:szCs w:val="32"/>
          <w:rtl/>
        </w:rPr>
      </w:pPr>
      <w:r w:rsidRPr="000B3C38">
        <w:rPr>
          <w:rFonts w:cstheme="minorHAnsi"/>
          <w:b/>
          <w:bCs/>
          <w:i/>
          <w:iCs/>
          <w:sz w:val="32"/>
          <w:szCs w:val="32"/>
          <w:rtl/>
        </w:rPr>
        <w:t>عدد كبير من المؤلفات الفلكية الإسلامية بقيت صامدة حتى الآن ويبلغ عددها حوالي 10000 مخطوطة منتشرة حول العالم وكثير منها لم يقرأ أو يصنف ورغم ذلك يمكن تقدير حجم النشاط الإسلامي في علم الفلك.</w:t>
      </w:r>
    </w:p>
    <w:p w14:paraId="659BF7E3" w14:textId="2B81B8DA" w:rsidR="00622A4C" w:rsidRDefault="00622A4C">
      <w:pPr>
        <w:rPr>
          <w:rtl/>
        </w:rPr>
      </w:pPr>
    </w:p>
    <w:p w14:paraId="4D343C85" w14:textId="37DF2AE9" w:rsidR="000B3C38" w:rsidRPr="00E22F0A" w:rsidRDefault="000B3C38" w:rsidP="000B3C38">
      <w:pPr>
        <w:jc w:val="center"/>
        <w:rPr>
          <w:rFonts w:cstheme="minorHAnsi"/>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hint="cs"/>
          <w:bCs/>
          <w:color w:val="000000" w:themeColor="tex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تولين نايف المغامسي  - 5/ج </w:t>
      </w:r>
    </w:p>
    <w:sectPr w:rsidR="000B3C38" w:rsidRPr="00E22F0A" w:rsidSect="00AC762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4C"/>
    <w:rsid w:val="000B3C38"/>
    <w:rsid w:val="0056474D"/>
    <w:rsid w:val="005805F8"/>
    <w:rsid w:val="00622A4C"/>
    <w:rsid w:val="008A4989"/>
    <w:rsid w:val="00AC762C"/>
    <w:rsid w:val="00B11214"/>
    <w:rsid w:val="00CE6F56"/>
    <w:rsid w:val="00E22F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181B"/>
  <w15:chartTrackingRefBased/>
  <w15:docId w15:val="{5C566550-9F25-43E3-9F87-0480D22B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22A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622A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861</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naif alharbi</dc:creator>
  <cp:keywords/>
  <dc:description/>
  <cp:lastModifiedBy>naif alharbi</cp:lastModifiedBy>
  <cp:revision>2</cp:revision>
  <dcterms:created xsi:type="dcterms:W3CDTF">2022-10-09T22:28:00Z</dcterms:created>
  <dcterms:modified xsi:type="dcterms:W3CDTF">2022-10-09T22:28:00Z</dcterms:modified>
</cp:coreProperties>
</file>